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F101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182DF102" w14:textId="14538184" w:rsidR="0012681B" w:rsidRDefault="007D2E39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29C52A8" wp14:editId="4E9DA3BC">
            <wp:extent cx="4003040" cy="12477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24544" cy="125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7628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82DF130" wp14:editId="182DF13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F10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182DF109" w14:textId="77777777" w:rsidR="00B60384" w:rsidRPr="007D2E39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7D2E39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182DF10A" w14:textId="6E2C2DF8" w:rsidR="00B60384" w:rsidRPr="007D2E39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7D2E39">
        <w:rPr>
          <w:rFonts w:ascii="Tahoma" w:hAnsi="Tahoma"/>
          <w:b/>
          <w:bCs/>
          <w:szCs w:val="22"/>
          <w:lang w:val="nl-BE"/>
        </w:rPr>
        <w:t>D</w:t>
      </w:r>
      <w:r w:rsidR="00B60384" w:rsidRPr="007D2E39">
        <w:rPr>
          <w:rFonts w:ascii="Tahoma" w:hAnsi="Tahoma"/>
          <w:b/>
          <w:bCs/>
          <w:szCs w:val="22"/>
          <w:lang w:val="nl-BE"/>
        </w:rPr>
        <w:t xml:space="preserve">ienst </w:t>
      </w:r>
      <w:r w:rsidR="00CE7589" w:rsidRPr="007D2E39">
        <w:rPr>
          <w:rFonts w:ascii="Tahoma" w:hAnsi="Tahoma"/>
          <w:b/>
          <w:bCs/>
          <w:szCs w:val="22"/>
          <w:lang w:val="nl-BE"/>
        </w:rPr>
        <w:t>B</w:t>
      </w:r>
      <w:r w:rsidR="00B60384" w:rsidRPr="007D2E39">
        <w:rPr>
          <w:rFonts w:ascii="Tahoma" w:hAnsi="Tahoma"/>
          <w:b/>
          <w:bCs/>
          <w:szCs w:val="22"/>
          <w:lang w:val="nl-BE"/>
        </w:rPr>
        <w:t>escherming van de gezondheid</w:t>
      </w:r>
    </w:p>
    <w:p w14:paraId="182DF10B" w14:textId="07845C15" w:rsidR="0005307A" w:rsidRPr="0010520F" w:rsidRDefault="00D13807" w:rsidP="00BF1E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FORMULIER VOOR </w:t>
      </w:r>
      <w:r w:rsidR="00B60AC5">
        <w:rPr>
          <w:rFonts w:ascii="Tahoma" w:hAnsi="Tahoma"/>
          <w:b/>
          <w:caps/>
          <w:sz w:val="28"/>
          <w:szCs w:val="28"/>
          <w:lang w:val="nl-BE"/>
        </w:rPr>
        <w:t>HET</w:t>
      </w:r>
      <w:r w:rsidR="00EE38BD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A80E3E">
        <w:rPr>
          <w:rFonts w:ascii="Tahoma" w:hAnsi="Tahoma"/>
          <w:b/>
          <w:caps/>
          <w:sz w:val="28"/>
          <w:szCs w:val="28"/>
          <w:lang w:val="nl-BE"/>
        </w:rPr>
        <w:t xml:space="preserve">aantonen van permanente vorming in het kader van het </w:t>
      </w:r>
      <w:r w:rsidR="00B60AC5">
        <w:rPr>
          <w:rFonts w:ascii="Tahoma" w:hAnsi="Tahoma"/>
          <w:b/>
          <w:caps/>
          <w:sz w:val="28"/>
          <w:szCs w:val="28"/>
          <w:lang w:val="nl-BE"/>
        </w:rPr>
        <w:t>BEHOUD</w:t>
      </w:r>
      <w:r w:rsidR="00A80E3E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EE38BD">
        <w:rPr>
          <w:rFonts w:ascii="Tahoma" w:hAnsi="Tahoma"/>
          <w:b/>
          <w:caps/>
          <w:sz w:val="28"/>
          <w:szCs w:val="28"/>
          <w:lang w:val="nl-BE"/>
        </w:rPr>
        <w:t xml:space="preserve">vaN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>EEN VERGUNNING VOOR HET GEBRUIK VAN RÖNTGENSTRAL</w:t>
      </w:r>
      <w:r w:rsidR="00A80E3E">
        <w:rPr>
          <w:rFonts w:ascii="Tahoma" w:hAnsi="Tahoma"/>
          <w:b/>
          <w:caps/>
          <w:sz w:val="28"/>
          <w:szCs w:val="28"/>
          <w:lang w:val="nl-BE"/>
        </w:rPr>
        <w:t>en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VOOR </w:t>
      </w:r>
      <w:r w:rsidR="00A80E3E">
        <w:rPr>
          <w:rFonts w:ascii="Tahoma" w:hAnsi="Tahoma"/>
          <w:b/>
          <w:caps/>
          <w:sz w:val="28"/>
          <w:szCs w:val="28"/>
          <w:lang w:val="nl-BE"/>
        </w:rPr>
        <w:t>dentomaxillofaciale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A80E3E">
        <w:rPr>
          <w:rFonts w:ascii="Tahoma" w:hAnsi="Tahoma"/>
          <w:b/>
          <w:caps/>
          <w:sz w:val="28"/>
          <w:szCs w:val="28"/>
          <w:lang w:val="nl-BE"/>
        </w:rPr>
        <w:t>beeldvorming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7D2E39">
        <w:rPr>
          <w:rFonts w:ascii="Tahoma" w:hAnsi="Tahoma"/>
          <w:b/>
          <w:sz w:val="28"/>
          <w:szCs w:val="28"/>
          <w:lang w:val="nl-BE"/>
        </w:rPr>
        <w:t>A</w:t>
      </w:r>
      <w:r w:rsidR="00A80E3E">
        <w:rPr>
          <w:rFonts w:ascii="Tahoma" w:hAnsi="Tahoma"/>
          <w:b/>
          <w:sz w:val="28"/>
          <w:szCs w:val="28"/>
          <w:lang w:val="nl-BE"/>
        </w:rPr>
        <w:t>rtikel 75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</w:p>
    <w:p w14:paraId="182DF10C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954E8B" w:rsidRPr="00A80FC4">
        <w:rPr>
          <w:rFonts w:ascii="Tahoma" w:hAnsi="Tahoma" w:cs="Tahoma"/>
          <w:b/>
          <w:lang w:val="nl-NL"/>
        </w:rPr>
        <w:t>A</w:t>
      </w:r>
      <w:r w:rsidR="0012681B" w:rsidRPr="00A80FC4">
        <w:rPr>
          <w:rFonts w:ascii="Tahoma" w:hAnsi="Tahoma" w:cs="Tahoma"/>
          <w:b/>
          <w:lang w:val="nl-NL"/>
        </w:rPr>
        <w:t>ANVRAGER</w:t>
      </w:r>
    </w:p>
    <w:p w14:paraId="182DF10D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182DF10E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182DF10F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182DF110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182DF111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182DF112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182DF113" w14:textId="77777777" w:rsidR="0010520F" w:rsidRPr="00BA43C0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A43C0">
        <w:rPr>
          <w:rFonts w:ascii="Tahoma" w:hAnsi="Tahoma"/>
        </w:rPr>
        <w:t>Privé a</w:t>
      </w:r>
      <w:r w:rsidR="00B60384" w:rsidRPr="00BA43C0">
        <w:rPr>
          <w:rFonts w:ascii="Tahoma" w:hAnsi="Tahoma"/>
        </w:rPr>
        <w:t>dres</w:t>
      </w:r>
      <w:r w:rsidR="00954E8B" w:rsidRPr="00BA43C0">
        <w:rPr>
          <w:rFonts w:ascii="Tahoma" w:hAnsi="Tahoma"/>
        </w:rPr>
        <w:t>:</w:t>
      </w:r>
    </w:p>
    <w:p w14:paraId="182DF114" w14:textId="2CA32F54" w:rsidR="0012681B" w:rsidRPr="00BA43C0" w:rsidRDefault="0012681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182DF115" w14:textId="77777777" w:rsidR="0005307A" w:rsidRPr="00A40518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A40518">
        <w:rPr>
          <w:rFonts w:ascii="Tahoma" w:hAnsi="Tahoma"/>
          <w:lang w:val="fr-FR"/>
        </w:rPr>
        <w:t>Tel:</w:t>
      </w:r>
    </w:p>
    <w:p w14:paraId="182DF117" w14:textId="4B09721E" w:rsidR="0005307A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</w:p>
    <w:p w14:paraId="4B1F4CD6" w14:textId="5ED4E319" w:rsidR="007D2E39" w:rsidRDefault="00A80E3E" w:rsidP="00A80E3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 w:cs="Tahoma"/>
          <w:i/>
          <w:szCs w:val="22"/>
        </w:rPr>
      </w:pPr>
      <w:bookmarkStart w:id="0" w:name="OLE_LINK16"/>
      <w:bookmarkStart w:id="1" w:name="OLE_LINK7"/>
      <w:bookmarkStart w:id="2" w:name="_Hlk33620066"/>
      <w:r w:rsidRPr="007458A2">
        <w:rPr>
          <w:rFonts w:ascii="Tahoma" w:hAnsi="Tahoma" w:cs="Tahoma"/>
          <w:i/>
          <w:szCs w:val="22"/>
        </w:rPr>
        <w:t xml:space="preserve">Het FANC streeft naar een vlotte en efficiënte behandeling van uw dossier, daarom verkiezen wij de communicatie omtrent uw vergunningsaanvraag alsook de verzending van uw gebruikersvergunning via e-mail te laten verlopen. </w:t>
      </w:r>
    </w:p>
    <w:bookmarkEnd w:id="0"/>
    <w:bookmarkEnd w:id="1"/>
    <w:bookmarkEnd w:id="2"/>
    <w:p w14:paraId="182DF118" w14:textId="363C9A4F" w:rsidR="00BB3291" w:rsidRPr="00BB3291" w:rsidRDefault="0010520F" w:rsidP="00EE13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426"/>
          <w:tab w:val="left" w:pos="851"/>
        </w:tabs>
        <w:ind w:left="993" w:hanging="993"/>
        <w:rPr>
          <w:rFonts w:ascii="Tahoma" w:hAnsi="Tahoma"/>
          <w:b/>
          <w:caps/>
          <w:lang w:val="nl-NL"/>
        </w:rPr>
      </w:pPr>
      <w:r w:rsidRPr="00A40518">
        <w:rPr>
          <w:rFonts w:ascii="Tahoma" w:hAnsi="Tahoma"/>
        </w:rPr>
        <w:br w:type="page"/>
      </w:r>
      <w:r w:rsidR="00BA43C0">
        <w:rPr>
          <w:rFonts w:ascii="Tahoma" w:hAnsi="Tahoma"/>
          <w:b/>
          <w:caps/>
          <w:lang w:val="nl-NL"/>
        </w:rPr>
        <w:lastRenderedPageBreak/>
        <w:t>PERMANENTE VORMING</w:t>
      </w:r>
      <w:r w:rsidR="00375CA5">
        <w:rPr>
          <w:rFonts w:ascii="Tahoma" w:hAnsi="Tahoma"/>
          <w:b/>
          <w:caps/>
          <w:lang w:val="nl-NL"/>
        </w:rPr>
        <w:t xml:space="preserve"> </w:t>
      </w:r>
      <w:r w:rsidR="00A27F76">
        <w:rPr>
          <w:rFonts w:ascii="Tahoma" w:hAnsi="Tahoma"/>
          <w:b/>
          <w:caps/>
          <w:lang w:val="nl-NL"/>
        </w:rPr>
        <w:t>STRALINGsbescherming</w:t>
      </w:r>
      <w:r w:rsidR="00EE13DE">
        <w:rPr>
          <w:rFonts w:ascii="Tahoma" w:hAnsi="Tahoma"/>
          <w:b/>
          <w:caps/>
          <w:lang w:val="nl-NL"/>
        </w:rPr>
        <w:br/>
      </w:r>
      <w:r w:rsidR="00EE13DE" w:rsidRPr="000B3477">
        <w:rPr>
          <w:rFonts w:ascii="Tahoma" w:hAnsi="Tahoma"/>
          <w:b/>
          <w:i/>
          <w:caps/>
          <w:color w:val="FF0000"/>
        </w:rPr>
        <w:t>*</w:t>
      </w:r>
      <w:r w:rsidR="00EE13DE" w:rsidRPr="000B3477">
        <w:rPr>
          <w:rFonts w:ascii="Tahoma" w:hAnsi="Tahoma"/>
          <w:b/>
          <w:i/>
          <w:color w:val="FF0000"/>
        </w:rPr>
        <w:t>bewijzen in bijlage toevoegen</w:t>
      </w:r>
    </w:p>
    <w:p w14:paraId="182DF119" w14:textId="2A775BD7" w:rsidR="00375CA5" w:rsidRPr="007419F4" w:rsidRDefault="00375CA5" w:rsidP="001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 w:rsidR="00A40518">
        <w:rPr>
          <w:rFonts w:ascii="Tahoma" w:hAnsi="Tahoma"/>
        </w:rPr>
        <w:br/>
        <w:t>Organisator:</w:t>
      </w:r>
      <w:r w:rsidR="00A40518"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 w:rsidR="007419F4">
        <w:rPr>
          <w:rFonts w:ascii="Tahoma" w:hAnsi="Tahoma"/>
        </w:rPr>
        <w:t>:</w:t>
      </w:r>
    </w:p>
    <w:p w14:paraId="182DF11A" w14:textId="58154A77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1B" w14:textId="1BE6B5ED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1C" w14:textId="6C703BBC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1D" w14:textId="16117FE0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1E" w14:textId="5BCCE2C0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1F" w14:textId="1C7C7D0E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20" w14:textId="2C7833FA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A27F7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182DF121" w14:textId="77777777" w:rsidR="00C41F0B" w:rsidRDefault="004822DE" w:rsidP="005C7269">
      <w:pPr>
        <w:pStyle w:val="Aansprek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3905"/>
          <w:tab w:val="clear" w:pos="7088"/>
          <w:tab w:val="num" w:pos="426"/>
          <w:tab w:val="left" w:pos="851"/>
        </w:tabs>
        <w:spacing w:after="0" w:line="480" w:lineRule="auto"/>
        <w:ind w:hanging="3905"/>
        <w:rPr>
          <w:rFonts w:ascii="Tahoma" w:hAnsi="Tahoma"/>
          <w:b/>
          <w:caps/>
        </w:rPr>
      </w:pPr>
      <w:r>
        <w:rPr>
          <w:rFonts w:ascii="Tahoma" w:hAnsi="Tahoma"/>
          <w:b/>
        </w:rPr>
        <w:br w:type="page"/>
      </w:r>
      <w:r w:rsidR="000F68E9">
        <w:rPr>
          <w:rFonts w:ascii="Tahoma" w:hAnsi="Tahoma"/>
          <w:b/>
          <w:caps/>
        </w:rPr>
        <w:lastRenderedPageBreak/>
        <w:t>Type radiologische uitrusting/toepassingsvorm die u gebruik</w:t>
      </w:r>
      <w:r w:rsidR="00357818">
        <w:rPr>
          <w:rFonts w:ascii="Tahoma" w:hAnsi="Tahoma"/>
          <w:b/>
          <w:caps/>
        </w:rPr>
        <w:t>T</w:t>
      </w:r>
    </w:p>
    <w:p w14:paraId="13A1B329" w14:textId="77777777" w:rsidR="002A17E0" w:rsidRPr="006D606F" w:rsidRDefault="002A17E0" w:rsidP="002A17E0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before="240" w:after="0"/>
        <w:ind w:hanging="294"/>
        <w:jc w:val="both"/>
        <w:rPr>
          <w:rFonts w:ascii="Tahoma" w:hAnsi="Tahoma" w:cs="Tahoma"/>
          <w:caps/>
        </w:rPr>
      </w:pPr>
      <w:bookmarkStart w:id="3" w:name="_Hlk33623851"/>
      <w:r w:rsidRPr="006D606F">
        <w:rPr>
          <w:rFonts w:ascii="Tahoma" w:hAnsi="Tahoma" w:cs="Tahoma"/>
        </w:rPr>
        <w:t>Eenvoudige dentomaxillofaciale beeldvorming (intraoraal, panoramisch, cephalometrisch)</w:t>
      </w:r>
    </w:p>
    <w:p w14:paraId="3D62D93A" w14:textId="77777777" w:rsidR="002A17E0" w:rsidRPr="006D606F" w:rsidRDefault="002A17E0" w:rsidP="002A17E0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rPr>
          <w:rFonts w:ascii="Tahoma" w:hAnsi="Tahoma" w:cs="Tahoma"/>
          <w:caps/>
          <w:lang w:val="nl-BE"/>
        </w:rPr>
      </w:pPr>
      <w:r w:rsidRPr="006D606F">
        <w:rPr>
          <w:rFonts w:ascii="Tahoma" w:hAnsi="Tahoma" w:cs="Tahoma"/>
        </w:rPr>
        <w:t>Dentomaxillofaciale beeldvorming met een cone beam</w:t>
      </w:r>
      <w:r w:rsidRPr="006D606F">
        <w:rPr>
          <w:rFonts w:ascii="Tahoma" w:hAnsi="Tahoma" w:cs="Tahoma"/>
          <w:caps/>
          <w:lang w:val="nl-BE"/>
        </w:rPr>
        <w:t xml:space="preserve"> CT </w:t>
      </w:r>
    </w:p>
    <w:bookmarkEnd w:id="3"/>
    <w:p w14:paraId="182DF126" w14:textId="14345BCB" w:rsidR="00FB3A70" w:rsidRPr="00FB3A70" w:rsidRDefault="002A17E0" w:rsidP="002A17E0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b/>
          <w:caps/>
        </w:rPr>
      </w:pPr>
      <w:r w:rsidRPr="006D606F">
        <w:rPr>
          <w:rFonts w:ascii="Tahoma" w:hAnsi="Tahoma" w:cs="Tahoma"/>
        </w:rPr>
        <w:t>Andere:</w:t>
      </w:r>
      <w:r w:rsidRPr="006D606F">
        <w:rPr>
          <w:rFonts w:ascii="Tahoma" w:hAnsi="Tahoma" w:cs="Tahoma"/>
          <w:caps/>
        </w:rPr>
        <w:t>………………………………………………………………………………………………………………………</w:t>
      </w:r>
      <w:r w:rsidR="000526AE">
        <w:rPr>
          <w:rFonts w:ascii="Tahoma" w:hAnsi="Tahoma"/>
          <w:caps/>
        </w:rPr>
        <w:br/>
      </w:r>
    </w:p>
    <w:p w14:paraId="182DF12F" w14:textId="77777777" w:rsidR="0047509B" w:rsidRDefault="00775926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F47680">
        <w:rPr>
          <w:rFonts w:ascii="Tahoma" w:hAnsi="Tahoma"/>
        </w:rPr>
        <w:br/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E10B7B">
        <w:rPr>
          <w:rFonts w:ascii="Tahoma" w:hAnsi="Tahoma"/>
        </w:rPr>
        <w:br/>
      </w:r>
      <w:r w:rsidR="00E10B7B">
        <w:rPr>
          <w:rFonts w:ascii="Tahoma" w:hAnsi="Tahoma"/>
        </w:rPr>
        <w:br/>
      </w:r>
      <w:r w:rsidR="0047509B">
        <w:rPr>
          <w:rFonts w:ascii="Tahoma" w:hAnsi="Tahoma"/>
        </w:rPr>
        <w:br/>
      </w:r>
    </w:p>
    <w:sectPr w:rsidR="0047509B" w:rsidSect="00680A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3D9D" w14:textId="77777777" w:rsidR="0005544F" w:rsidRDefault="0005544F">
      <w:r>
        <w:separator/>
      </w:r>
    </w:p>
  </w:endnote>
  <w:endnote w:type="continuationSeparator" w:id="0">
    <w:p w14:paraId="156BF83B" w14:textId="77777777" w:rsidR="0005544F" w:rsidRDefault="0005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A4BD" w14:textId="77777777" w:rsidR="002836D3" w:rsidRDefault="0028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F139" w14:textId="27C3A089" w:rsidR="00EF30A4" w:rsidRPr="0097749A" w:rsidRDefault="006556E5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>F</w:t>
    </w:r>
    <w:r w:rsidR="00EF30A4">
      <w:rPr>
        <w:rFonts w:ascii="Tahoma" w:hAnsi="Tahoma" w:cs="Tahoma"/>
        <w:sz w:val="18"/>
        <w:szCs w:val="18"/>
        <w:lang w:val="nl-BE"/>
      </w:rPr>
      <w:t>ormulier</w:t>
    </w:r>
    <w:r w:rsidR="005C7269">
      <w:rPr>
        <w:rFonts w:ascii="Tahoma" w:hAnsi="Tahoma" w:cs="Tahoma"/>
        <w:sz w:val="18"/>
        <w:szCs w:val="18"/>
        <w:lang w:val="nl-BE"/>
      </w:rPr>
      <w:t xml:space="preserve"> </w:t>
    </w:r>
    <w:r>
      <w:rPr>
        <w:rFonts w:ascii="Tahoma" w:hAnsi="Tahoma" w:cs="Tahoma"/>
        <w:sz w:val="18"/>
        <w:szCs w:val="18"/>
        <w:lang w:val="nl-BE"/>
      </w:rPr>
      <w:t xml:space="preserve">voor het aantonen van permanente vorming 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983F1E" w:rsidRPr="00983F1E">
      <w:rPr>
        <w:rFonts w:ascii="Tahoma" w:hAnsi="Tahoma" w:cs="Tahoma"/>
        <w:noProof/>
        <w:sz w:val="18"/>
        <w:szCs w:val="18"/>
      </w:rPr>
      <w:t>4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491851">
      <w:rPr>
        <w:rFonts w:ascii="Tahoma" w:hAnsi="Tahoma" w:cs="Tahoma"/>
        <w:sz w:val="18"/>
        <w:szCs w:val="18"/>
        <w:lang w:val="nl-B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F13C" w14:textId="3B38C41F" w:rsidR="00EF30A4" w:rsidRPr="003E478A" w:rsidRDefault="00A80E3E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 xml:space="preserve">Dienst Bescherming van de Gezondheid, </w:t>
    </w:r>
    <w:r w:rsidR="007D2E39">
      <w:rPr>
        <w:rFonts w:ascii="Tahoma" w:hAnsi="Tahoma"/>
        <w:sz w:val="18"/>
        <w:lang w:val="nl-BE"/>
      </w:rPr>
      <w:t>Markiesstraat 1 bus 6</w:t>
    </w:r>
    <w:r w:rsidR="002836D3">
      <w:rPr>
        <w:rFonts w:ascii="Tahoma" w:hAnsi="Tahoma"/>
        <w:sz w:val="18"/>
        <w:lang w:val="nl-BE"/>
      </w:rPr>
      <w:t>A</w:t>
    </w:r>
    <w:r w:rsidR="00EF30A4" w:rsidRPr="003E478A">
      <w:rPr>
        <w:rFonts w:ascii="Tahoma" w:hAnsi="Tahoma"/>
        <w:sz w:val="18"/>
        <w:lang w:val="nl-BE"/>
      </w:rPr>
      <w:t>, 1000 Brussel</w:t>
    </w:r>
    <w:r w:rsidR="00EF30A4" w:rsidRPr="003E478A">
      <w:rPr>
        <w:rFonts w:ascii="Tahoma" w:hAnsi="Tahoma"/>
        <w:sz w:val="18"/>
        <w:lang w:val="nl-BE"/>
      </w:rPr>
      <w:tab/>
      <w:t>Tel. : 02/289.</w:t>
    </w:r>
    <w:r w:rsidR="007D2E39">
      <w:rPr>
        <w:rFonts w:ascii="Tahoma" w:hAnsi="Tahoma"/>
        <w:sz w:val="18"/>
        <w:lang w:val="nl-BE"/>
      </w:rPr>
      <w:t>21.94</w:t>
    </w:r>
  </w:p>
  <w:p w14:paraId="182DF13E" w14:textId="04DFE5FC" w:rsidR="00EF30A4" w:rsidRPr="00A80E3E" w:rsidRDefault="00000000" w:rsidP="00CE7589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fr-BE"/>
      </w:rPr>
    </w:pPr>
    <w:hyperlink r:id="rId1" w:history="1">
      <w:r w:rsidR="003C4A52" w:rsidRPr="00A80E3E">
        <w:rPr>
          <w:rStyle w:val="Hyperlink"/>
          <w:rFonts w:ascii="Tahoma" w:hAnsi="Tahoma"/>
          <w:sz w:val="18"/>
          <w:lang w:val="fr-BE"/>
        </w:rPr>
        <w:t>RXagreements@fanc.fgov.be</w:t>
      </w:r>
    </w:hyperlink>
    <w:r w:rsidR="00EF30A4" w:rsidRPr="00A80E3E">
      <w:rPr>
        <w:rFonts w:ascii="Tahoma" w:hAnsi="Tahoma"/>
        <w:sz w:val="18"/>
        <w:lang w:val="fr-BE"/>
      </w:rPr>
      <w:tab/>
    </w:r>
    <w:r w:rsidR="00EF30A4" w:rsidRPr="00A80E3E">
      <w:rPr>
        <w:rFonts w:ascii="Tahoma" w:hAnsi="Tahoma"/>
        <w:sz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1A7" w14:textId="77777777" w:rsidR="0005544F" w:rsidRDefault="0005544F">
      <w:r>
        <w:separator/>
      </w:r>
    </w:p>
  </w:footnote>
  <w:footnote w:type="continuationSeparator" w:id="0">
    <w:p w14:paraId="39D3441B" w14:textId="77777777" w:rsidR="0005544F" w:rsidRDefault="0005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088" w14:textId="77777777" w:rsidR="002836D3" w:rsidRDefault="0028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1616" w14:textId="77777777" w:rsidR="002836D3" w:rsidRDefault="00283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C9A" w14:textId="77777777" w:rsidR="002836D3" w:rsidRDefault="0028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-17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-1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F5201"/>
    <w:multiLevelType w:val="multilevel"/>
    <w:tmpl w:val="CE5AF92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5882400">
    <w:abstractNumId w:val="28"/>
  </w:num>
  <w:num w:numId="2" w16cid:durableId="536434917">
    <w:abstractNumId w:val="22"/>
  </w:num>
  <w:num w:numId="3" w16cid:durableId="1269045777">
    <w:abstractNumId w:val="11"/>
  </w:num>
  <w:num w:numId="4" w16cid:durableId="384646517">
    <w:abstractNumId w:val="3"/>
  </w:num>
  <w:num w:numId="5" w16cid:durableId="1371952981">
    <w:abstractNumId w:val="30"/>
  </w:num>
  <w:num w:numId="6" w16cid:durableId="1349797470">
    <w:abstractNumId w:val="28"/>
  </w:num>
  <w:num w:numId="7" w16cid:durableId="630862746">
    <w:abstractNumId w:val="31"/>
  </w:num>
  <w:num w:numId="8" w16cid:durableId="1872107894">
    <w:abstractNumId w:val="10"/>
  </w:num>
  <w:num w:numId="9" w16cid:durableId="223298153">
    <w:abstractNumId w:val="12"/>
  </w:num>
  <w:num w:numId="10" w16cid:durableId="1850870868">
    <w:abstractNumId w:val="18"/>
  </w:num>
  <w:num w:numId="11" w16cid:durableId="846289989">
    <w:abstractNumId w:val="4"/>
  </w:num>
  <w:num w:numId="12" w16cid:durableId="149490705">
    <w:abstractNumId w:val="2"/>
  </w:num>
  <w:num w:numId="13" w16cid:durableId="1282762489">
    <w:abstractNumId w:val="20"/>
  </w:num>
  <w:num w:numId="14" w16cid:durableId="2123529646">
    <w:abstractNumId w:val="23"/>
  </w:num>
  <w:num w:numId="15" w16cid:durableId="450365463">
    <w:abstractNumId w:val="8"/>
  </w:num>
  <w:num w:numId="16" w16cid:durableId="655719687">
    <w:abstractNumId w:val="26"/>
  </w:num>
  <w:num w:numId="17" w16cid:durableId="2100827407">
    <w:abstractNumId w:val="1"/>
  </w:num>
  <w:num w:numId="18" w16cid:durableId="1178927990">
    <w:abstractNumId w:val="27"/>
  </w:num>
  <w:num w:numId="19" w16cid:durableId="481889745">
    <w:abstractNumId w:val="21"/>
  </w:num>
  <w:num w:numId="20" w16cid:durableId="2100251761">
    <w:abstractNumId w:val="29"/>
  </w:num>
  <w:num w:numId="21" w16cid:durableId="456224339">
    <w:abstractNumId w:val="0"/>
  </w:num>
  <w:num w:numId="22" w16cid:durableId="1929583671">
    <w:abstractNumId w:val="13"/>
  </w:num>
  <w:num w:numId="23" w16cid:durableId="621114185">
    <w:abstractNumId w:val="24"/>
  </w:num>
  <w:num w:numId="24" w16cid:durableId="509485497">
    <w:abstractNumId w:val="15"/>
  </w:num>
  <w:num w:numId="25" w16cid:durableId="1908806695">
    <w:abstractNumId w:val="9"/>
  </w:num>
  <w:num w:numId="26" w16cid:durableId="1285503525">
    <w:abstractNumId w:val="17"/>
  </w:num>
  <w:num w:numId="27" w16cid:durableId="141701004">
    <w:abstractNumId w:val="25"/>
  </w:num>
  <w:num w:numId="28" w16cid:durableId="1373652125">
    <w:abstractNumId w:val="19"/>
  </w:num>
  <w:num w:numId="29" w16cid:durableId="1552110793">
    <w:abstractNumId w:val="5"/>
  </w:num>
  <w:num w:numId="30" w16cid:durableId="1075855424">
    <w:abstractNumId w:val="14"/>
  </w:num>
  <w:num w:numId="31" w16cid:durableId="1036085244">
    <w:abstractNumId w:val="16"/>
  </w:num>
  <w:num w:numId="32" w16cid:durableId="1757821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20495"/>
    <w:rsid w:val="00023B13"/>
    <w:rsid w:val="0004323A"/>
    <w:rsid w:val="00046E80"/>
    <w:rsid w:val="00051F79"/>
    <w:rsid w:val="000526AE"/>
    <w:rsid w:val="0005307A"/>
    <w:rsid w:val="0005544F"/>
    <w:rsid w:val="00061F2A"/>
    <w:rsid w:val="00064011"/>
    <w:rsid w:val="0006534A"/>
    <w:rsid w:val="00067015"/>
    <w:rsid w:val="0008180C"/>
    <w:rsid w:val="0008279F"/>
    <w:rsid w:val="00083A69"/>
    <w:rsid w:val="000867A2"/>
    <w:rsid w:val="000B1945"/>
    <w:rsid w:val="000B5CC1"/>
    <w:rsid w:val="000F3BE0"/>
    <w:rsid w:val="000F5B87"/>
    <w:rsid w:val="000F68E9"/>
    <w:rsid w:val="0010520F"/>
    <w:rsid w:val="00106D99"/>
    <w:rsid w:val="001227BA"/>
    <w:rsid w:val="0012681B"/>
    <w:rsid w:val="0013039B"/>
    <w:rsid w:val="00130666"/>
    <w:rsid w:val="00134A69"/>
    <w:rsid w:val="00144621"/>
    <w:rsid w:val="00156533"/>
    <w:rsid w:val="00191F11"/>
    <w:rsid w:val="001A66D8"/>
    <w:rsid w:val="001D007E"/>
    <w:rsid w:val="001F5A89"/>
    <w:rsid w:val="001F6C86"/>
    <w:rsid w:val="0022728B"/>
    <w:rsid w:val="00244B74"/>
    <w:rsid w:val="002836D3"/>
    <w:rsid w:val="002A17E0"/>
    <w:rsid w:val="002A3FCC"/>
    <w:rsid w:val="002C06BA"/>
    <w:rsid w:val="002D1864"/>
    <w:rsid w:val="002D420E"/>
    <w:rsid w:val="002D77CC"/>
    <w:rsid w:val="002E02E9"/>
    <w:rsid w:val="002F24B7"/>
    <w:rsid w:val="00305C70"/>
    <w:rsid w:val="003223E2"/>
    <w:rsid w:val="003311E3"/>
    <w:rsid w:val="003314AC"/>
    <w:rsid w:val="00331AC1"/>
    <w:rsid w:val="0035493A"/>
    <w:rsid w:val="00357818"/>
    <w:rsid w:val="00360382"/>
    <w:rsid w:val="00375CA5"/>
    <w:rsid w:val="003764F7"/>
    <w:rsid w:val="003771F1"/>
    <w:rsid w:val="003A37DA"/>
    <w:rsid w:val="003A7385"/>
    <w:rsid w:val="003B220D"/>
    <w:rsid w:val="003B47E7"/>
    <w:rsid w:val="003C43F3"/>
    <w:rsid w:val="003C4A52"/>
    <w:rsid w:val="003E478A"/>
    <w:rsid w:val="003F559A"/>
    <w:rsid w:val="003F7CB9"/>
    <w:rsid w:val="00424065"/>
    <w:rsid w:val="00425081"/>
    <w:rsid w:val="004376B1"/>
    <w:rsid w:val="00452C49"/>
    <w:rsid w:val="0045333E"/>
    <w:rsid w:val="00455E4E"/>
    <w:rsid w:val="004653E0"/>
    <w:rsid w:val="0047509B"/>
    <w:rsid w:val="004816C8"/>
    <w:rsid w:val="004822DE"/>
    <w:rsid w:val="004843C7"/>
    <w:rsid w:val="00486861"/>
    <w:rsid w:val="00490BA2"/>
    <w:rsid w:val="00491851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55BB"/>
    <w:rsid w:val="00541AC1"/>
    <w:rsid w:val="00551F42"/>
    <w:rsid w:val="0055440F"/>
    <w:rsid w:val="0056309F"/>
    <w:rsid w:val="0056396D"/>
    <w:rsid w:val="005655F6"/>
    <w:rsid w:val="005669EA"/>
    <w:rsid w:val="00575E94"/>
    <w:rsid w:val="005864AE"/>
    <w:rsid w:val="005C7269"/>
    <w:rsid w:val="005D5728"/>
    <w:rsid w:val="005E45C8"/>
    <w:rsid w:val="005F72F3"/>
    <w:rsid w:val="00611891"/>
    <w:rsid w:val="0062686D"/>
    <w:rsid w:val="006556E5"/>
    <w:rsid w:val="00656AB4"/>
    <w:rsid w:val="00664928"/>
    <w:rsid w:val="00671146"/>
    <w:rsid w:val="006726A2"/>
    <w:rsid w:val="00680AA2"/>
    <w:rsid w:val="00693D67"/>
    <w:rsid w:val="006C1DDA"/>
    <w:rsid w:val="006E4C41"/>
    <w:rsid w:val="007037C9"/>
    <w:rsid w:val="007174F8"/>
    <w:rsid w:val="00721142"/>
    <w:rsid w:val="007419F4"/>
    <w:rsid w:val="00744A9D"/>
    <w:rsid w:val="00764B59"/>
    <w:rsid w:val="00766C0B"/>
    <w:rsid w:val="007717E7"/>
    <w:rsid w:val="00772FC2"/>
    <w:rsid w:val="007742C1"/>
    <w:rsid w:val="00775926"/>
    <w:rsid w:val="007770BF"/>
    <w:rsid w:val="00782460"/>
    <w:rsid w:val="007A14D1"/>
    <w:rsid w:val="007A559B"/>
    <w:rsid w:val="007B3612"/>
    <w:rsid w:val="007B799A"/>
    <w:rsid w:val="007C7CF9"/>
    <w:rsid w:val="007D2E39"/>
    <w:rsid w:val="007D3C49"/>
    <w:rsid w:val="007D4DBA"/>
    <w:rsid w:val="007E1008"/>
    <w:rsid w:val="007E3642"/>
    <w:rsid w:val="00803764"/>
    <w:rsid w:val="00807A75"/>
    <w:rsid w:val="008208F0"/>
    <w:rsid w:val="00833B51"/>
    <w:rsid w:val="00841A84"/>
    <w:rsid w:val="0086065A"/>
    <w:rsid w:val="00861F24"/>
    <w:rsid w:val="00881D94"/>
    <w:rsid w:val="00881F39"/>
    <w:rsid w:val="008854C3"/>
    <w:rsid w:val="008C0157"/>
    <w:rsid w:val="008E38E8"/>
    <w:rsid w:val="00937D5E"/>
    <w:rsid w:val="00952807"/>
    <w:rsid w:val="00954E8B"/>
    <w:rsid w:val="009642C2"/>
    <w:rsid w:val="0097749A"/>
    <w:rsid w:val="00983F1E"/>
    <w:rsid w:val="00995950"/>
    <w:rsid w:val="009C211A"/>
    <w:rsid w:val="009D42D1"/>
    <w:rsid w:val="00A11790"/>
    <w:rsid w:val="00A1633C"/>
    <w:rsid w:val="00A27F76"/>
    <w:rsid w:val="00A40518"/>
    <w:rsid w:val="00A4364F"/>
    <w:rsid w:val="00A46862"/>
    <w:rsid w:val="00A542E8"/>
    <w:rsid w:val="00A609D8"/>
    <w:rsid w:val="00A80E3E"/>
    <w:rsid w:val="00A80FC4"/>
    <w:rsid w:val="00AA13D1"/>
    <w:rsid w:val="00AA2EBC"/>
    <w:rsid w:val="00AB3E25"/>
    <w:rsid w:val="00AC4B87"/>
    <w:rsid w:val="00AD66BB"/>
    <w:rsid w:val="00B163CC"/>
    <w:rsid w:val="00B60384"/>
    <w:rsid w:val="00B60AC5"/>
    <w:rsid w:val="00B63CAF"/>
    <w:rsid w:val="00B73DD9"/>
    <w:rsid w:val="00B7406E"/>
    <w:rsid w:val="00B93CB6"/>
    <w:rsid w:val="00B953B8"/>
    <w:rsid w:val="00B96EEF"/>
    <w:rsid w:val="00BA111B"/>
    <w:rsid w:val="00BA43C0"/>
    <w:rsid w:val="00BB3291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70B29"/>
    <w:rsid w:val="00C73B98"/>
    <w:rsid w:val="00C74DB7"/>
    <w:rsid w:val="00C828F7"/>
    <w:rsid w:val="00C95B57"/>
    <w:rsid w:val="00C976A8"/>
    <w:rsid w:val="00CA3599"/>
    <w:rsid w:val="00CB0C05"/>
    <w:rsid w:val="00CB388E"/>
    <w:rsid w:val="00CC136F"/>
    <w:rsid w:val="00CD18EB"/>
    <w:rsid w:val="00CE4D38"/>
    <w:rsid w:val="00CE4FF9"/>
    <w:rsid w:val="00CE7589"/>
    <w:rsid w:val="00CF0D53"/>
    <w:rsid w:val="00CF4CA4"/>
    <w:rsid w:val="00D13807"/>
    <w:rsid w:val="00D15D98"/>
    <w:rsid w:val="00D30D91"/>
    <w:rsid w:val="00D53B9E"/>
    <w:rsid w:val="00D5490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531DC"/>
    <w:rsid w:val="00E72073"/>
    <w:rsid w:val="00E8732B"/>
    <w:rsid w:val="00EB24F2"/>
    <w:rsid w:val="00EB4305"/>
    <w:rsid w:val="00EC3302"/>
    <w:rsid w:val="00ED0776"/>
    <w:rsid w:val="00ED0F75"/>
    <w:rsid w:val="00EE13DE"/>
    <w:rsid w:val="00EE2E4E"/>
    <w:rsid w:val="00EE38BD"/>
    <w:rsid w:val="00EE53DA"/>
    <w:rsid w:val="00EF30A4"/>
    <w:rsid w:val="00F027E5"/>
    <w:rsid w:val="00F47680"/>
    <w:rsid w:val="00F50268"/>
    <w:rsid w:val="00F75269"/>
    <w:rsid w:val="00F76706"/>
    <w:rsid w:val="00F77336"/>
    <w:rsid w:val="00FB3A70"/>
    <w:rsid w:val="00FC2C1C"/>
    <w:rsid w:val="00FC7650"/>
    <w:rsid w:val="00FD55D8"/>
    <w:rsid w:val="00FE52D8"/>
    <w:rsid w:val="00FE5919"/>
    <w:rsid w:val="00FF153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2DF101"/>
  <w15:docId w15:val="{1F1A5F6C-E78A-4713-8A4A-41534D5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27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GLDEP-83-115</_dlc_DocId>
    <_dlc_DocIdUrl xmlns="6df3097c-9f6f-491c-904e-1a0e96820c4c">
      <Url>http://dms.fanc.be/sites/GLDEP/GLBEG/_layouts/DocIdRedir.aspx?ID=GLDEP-83-115</Url>
      <Description>GLDEP-83-115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</TermName>
          <TermId xmlns="http://schemas.microsoft.com/office/infopath/2007/PartnerControls">2564e169-64da-47d6-bb98-f93bcbe67f61</TermId>
        </TermInfo>
      </Terms>
    </cd09c030b9864cf48d1a25562699a2b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5B56-4BE5-4AB2-90B6-E1134DFD49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A10BEF-50D1-49B2-AB5B-C21BA2AFA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5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A240E5-3018-4A22-AC97-700FCDD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radiothérapie</vt:lpstr>
    </vt:vector>
  </TitlesOfParts>
  <Company>AFC 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Slambrouck</dc:creator>
  <cp:lastModifiedBy>WATHELET Maryse</cp:lastModifiedBy>
  <cp:revision>6</cp:revision>
  <cp:lastPrinted>2023-11-14T15:10:00Z</cp:lastPrinted>
  <dcterms:created xsi:type="dcterms:W3CDTF">2023-11-14T14:37:00Z</dcterms:created>
  <dcterms:modified xsi:type="dcterms:W3CDTF">2023-11-14T15:27:00Z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6f4fdfd2-5fdd-40ad-b2a9-6d2e9a52b01a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27;#Dentist|2564e169-64da-47d6-bb98-f93bcbe67f61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27;#Dentist|2564e169-64da-47d6-bb98-f93bcbe67f61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